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5ED" w:rsidRPr="00477412" w:rsidRDefault="00C675ED" w:rsidP="00FE23FA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477412">
        <w:rPr>
          <w:rFonts w:cstheme="minorHAnsi"/>
          <w:b/>
          <w:color w:val="002060"/>
          <w:sz w:val="28"/>
        </w:rPr>
        <w:t>ПРОГРАММА КУРСА ПОВЫШЕНИЯ КВАЛИФИКАЦИИ</w:t>
      </w:r>
    </w:p>
    <w:p w:rsidR="007E0620" w:rsidRDefault="00C675ED" w:rsidP="00FE23FA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477412">
        <w:rPr>
          <w:rFonts w:cstheme="minorHAnsi"/>
          <w:b/>
          <w:color w:val="002060"/>
          <w:sz w:val="28"/>
        </w:rPr>
        <w:t xml:space="preserve">«Организация закупок товаров, работ, услуг </w:t>
      </w:r>
    </w:p>
    <w:p w:rsidR="00C675ED" w:rsidRPr="00477412" w:rsidRDefault="00C675ED" w:rsidP="00FE23FA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477412">
        <w:rPr>
          <w:rFonts w:cstheme="minorHAnsi"/>
          <w:b/>
          <w:color w:val="002060"/>
          <w:sz w:val="28"/>
        </w:rPr>
        <w:t xml:space="preserve">в соответствии с 223-ФЗ от 18.07.2011 </w:t>
      </w:r>
    </w:p>
    <w:p w:rsidR="00C675ED" w:rsidRPr="00477412" w:rsidRDefault="00C675ED" w:rsidP="00FE23FA">
      <w:pPr>
        <w:suppressAutoHyphens/>
        <w:ind w:left="-142" w:right="-284"/>
        <w:jc w:val="center"/>
        <w:rPr>
          <w:rFonts w:cstheme="minorHAnsi"/>
          <w:b/>
          <w:color w:val="002060"/>
          <w:sz w:val="28"/>
        </w:rPr>
      </w:pPr>
      <w:r w:rsidRPr="00477412">
        <w:rPr>
          <w:rFonts w:cstheme="minorHAnsi"/>
          <w:b/>
          <w:color w:val="002060"/>
          <w:sz w:val="28"/>
        </w:rPr>
        <w:t>«О закупках товаров, работ, услуг отдельными видами юридических лиц»</w:t>
      </w:r>
    </w:p>
    <w:p w:rsidR="00C675ED" w:rsidRPr="00361AF0" w:rsidRDefault="00C675ED" w:rsidP="00FE23FA">
      <w:pPr>
        <w:suppressAutoHyphens/>
        <w:ind w:left="-142" w:right="-284"/>
        <w:jc w:val="center"/>
        <w:rPr>
          <w:rFonts w:cstheme="minorHAnsi"/>
          <w:b/>
          <w:color w:val="002060"/>
        </w:rPr>
      </w:pPr>
    </w:p>
    <w:p w:rsidR="00C675ED" w:rsidRPr="00361AF0" w:rsidRDefault="00C675ED" w:rsidP="00FE23FA">
      <w:pPr>
        <w:suppressAutoHyphens/>
        <w:ind w:left="-142" w:right="-284" w:firstLine="708"/>
        <w:jc w:val="both"/>
        <w:rPr>
          <w:rFonts w:cstheme="minorHAnsi"/>
          <w:color w:val="002060"/>
        </w:rPr>
      </w:pPr>
      <w:r w:rsidRPr="00361AF0">
        <w:rPr>
          <w:rFonts w:cstheme="minorHAnsi"/>
          <w:b/>
          <w:color w:val="002060"/>
        </w:rPr>
        <w:t xml:space="preserve">1. Обзор </w:t>
      </w:r>
      <w:r>
        <w:rPr>
          <w:rFonts w:cstheme="minorHAnsi"/>
          <w:b/>
          <w:color w:val="002060"/>
        </w:rPr>
        <w:t xml:space="preserve">вступивших в силу </w:t>
      </w:r>
      <w:r w:rsidRPr="00C606EB">
        <w:rPr>
          <w:rFonts w:cstheme="minorHAnsi"/>
          <w:b/>
          <w:color w:val="002060"/>
        </w:rPr>
        <w:t xml:space="preserve">изменений </w:t>
      </w:r>
      <w:r w:rsidRPr="00361AF0">
        <w:rPr>
          <w:rFonts w:cstheme="minorHAnsi"/>
          <w:b/>
          <w:color w:val="002060"/>
        </w:rPr>
        <w:t>законодательства РФ</w:t>
      </w:r>
      <w:r w:rsidRPr="00361AF0">
        <w:rPr>
          <w:rFonts w:cstheme="minorHAnsi"/>
          <w:color w:val="002060"/>
        </w:rPr>
        <w:t xml:space="preserve"> по организации закупок товаров, работ, услуг отдельными видами юри</w:t>
      </w:r>
      <w:r>
        <w:rPr>
          <w:rFonts w:cstheme="minorHAnsi"/>
          <w:color w:val="002060"/>
        </w:rPr>
        <w:t>дических лиц, и перспективы развития законодательства о закупках</w:t>
      </w:r>
      <w:r w:rsidR="00CA61DE">
        <w:rPr>
          <w:rFonts w:cstheme="minorHAnsi"/>
          <w:color w:val="002060"/>
        </w:rPr>
        <w:t>, в том числе обзор проекта изменений, подготовленный ФАС.</w:t>
      </w:r>
    </w:p>
    <w:p w:rsidR="00C675ED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 w:rsidRPr="00361AF0">
        <w:rPr>
          <w:rFonts w:cstheme="minorHAnsi"/>
          <w:b/>
          <w:color w:val="002060"/>
        </w:rPr>
        <w:t xml:space="preserve">2. Порядок разработки Положения о закупках. </w:t>
      </w:r>
      <w:r w:rsidRPr="00C606EB">
        <w:rPr>
          <w:rFonts w:cstheme="minorHAnsi"/>
          <w:b/>
          <w:color w:val="002060"/>
        </w:rPr>
        <w:t>Новые требования</w:t>
      </w:r>
      <w:r w:rsidRPr="00C606EB">
        <w:rPr>
          <w:rFonts w:cstheme="minorHAnsi"/>
          <w:color w:val="002060"/>
        </w:rPr>
        <w:t xml:space="preserve"> </w:t>
      </w:r>
      <w:r w:rsidRPr="00361AF0">
        <w:rPr>
          <w:rFonts w:cstheme="minorHAnsi"/>
          <w:color w:val="002060"/>
        </w:rPr>
        <w:t xml:space="preserve">к содержанию, структуре Положения о закупке (обязательные и факультативные). Порядок подготовки, утверждения и внесения изменений в Положение о закупках. </w:t>
      </w:r>
    </w:p>
    <w:p w:rsidR="00C675ED" w:rsidRPr="00361AF0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 w:rsidRPr="00361AF0">
        <w:rPr>
          <w:rFonts w:cstheme="minorHAnsi"/>
          <w:b/>
          <w:color w:val="002060"/>
        </w:rPr>
        <w:t>3. Планирование закупочной деятельности.</w:t>
      </w:r>
      <w:r w:rsidRPr="00361AF0">
        <w:rPr>
          <w:rFonts w:cstheme="minorHAnsi"/>
          <w:color w:val="002060"/>
        </w:rPr>
        <w:t xml:space="preserve"> Планы закупок, планы закупок инновационной и высокотехнологичной продукции. Структура планов закупок, сроки размещения.</w:t>
      </w:r>
    </w:p>
    <w:p w:rsidR="00C675ED" w:rsidRPr="00361AF0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>4</w:t>
      </w:r>
      <w:r w:rsidRPr="00361AF0">
        <w:rPr>
          <w:rFonts w:cstheme="minorHAnsi"/>
          <w:b/>
          <w:color w:val="002060"/>
        </w:rPr>
        <w:t>. Выбор способа закупки</w:t>
      </w:r>
      <w:r>
        <w:rPr>
          <w:rFonts w:cstheme="minorHAnsi"/>
          <w:b/>
          <w:color w:val="002060"/>
        </w:rPr>
        <w:t xml:space="preserve">. </w:t>
      </w:r>
      <w:r>
        <w:rPr>
          <w:rFonts w:cstheme="minorHAnsi"/>
          <w:color w:val="002060"/>
        </w:rPr>
        <w:t>По</w:t>
      </w:r>
      <w:r w:rsidRPr="00BB0AFD">
        <w:rPr>
          <w:rFonts w:cstheme="minorHAnsi"/>
          <w:color w:val="002060"/>
        </w:rPr>
        <w:t>нятие конкурентного и неконку</w:t>
      </w:r>
      <w:r>
        <w:rPr>
          <w:rFonts w:cstheme="minorHAnsi"/>
          <w:color w:val="002060"/>
        </w:rPr>
        <w:t>рентного способа закупки, их отличительные особенности. Понятие «иного способа закупки».</w:t>
      </w:r>
    </w:p>
    <w:p w:rsidR="00C675ED" w:rsidRPr="00EB5F7D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 xml:space="preserve">5. Закупки в электронной форме. </w:t>
      </w:r>
      <w:r>
        <w:rPr>
          <w:rFonts w:cstheme="minorHAnsi"/>
          <w:color w:val="002060"/>
        </w:rPr>
        <w:t>Пр</w:t>
      </w:r>
      <w:r w:rsidRPr="00AE6845">
        <w:rPr>
          <w:rFonts w:cstheme="minorHAnsi"/>
          <w:color w:val="002060"/>
        </w:rPr>
        <w:t>оведение</w:t>
      </w:r>
      <w:r>
        <w:rPr>
          <w:rFonts w:cstheme="minorHAnsi"/>
          <w:b/>
          <w:color w:val="002060"/>
        </w:rPr>
        <w:t xml:space="preserve"> </w:t>
      </w:r>
      <w:r w:rsidRPr="00EB5F7D">
        <w:rPr>
          <w:rFonts w:cstheme="minorHAnsi"/>
          <w:color w:val="002060"/>
        </w:rPr>
        <w:t>запрос</w:t>
      </w:r>
      <w:r>
        <w:rPr>
          <w:rFonts w:cstheme="minorHAnsi"/>
          <w:color w:val="002060"/>
        </w:rPr>
        <w:t>а</w:t>
      </w:r>
      <w:r w:rsidRPr="00EB5F7D">
        <w:rPr>
          <w:rFonts w:cstheme="minorHAnsi"/>
          <w:color w:val="002060"/>
        </w:rPr>
        <w:t xml:space="preserve"> котировок и запрос</w:t>
      </w:r>
      <w:r>
        <w:rPr>
          <w:rFonts w:cstheme="minorHAnsi"/>
          <w:color w:val="002060"/>
        </w:rPr>
        <w:t>а</w:t>
      </w:r>
      <w:r w:rsidRPr="00EB5F7D">
        <w:rPr>
          <w:rFonts w:cstheme="minorHAnsi"/>
          <w:color w:val="002060"/>
        </w:rPr>
        <w:t xml:space="preserve"> предложений </w:t>
      </w:r>
      <w:r w:rsidRPr="00C606EB">
        <w:rPr>
          <w:rFonts w:cstheme="minorHAnsi"/>
          <w:b/>
          <w:color w:val="002060"/>
        </w:rPr>
        <w:t>только в электронной форме</w:t>
      </w:r>
      <w:r w:rsidRPr="00EB5F7D">
        <w:rPr>
          <w:rFonts w:cstheme="minorHAnsi"/>
          <w:color w:val="002060"/>
        </w:rPr>
        <w:t>. Взаимодействие заказчика и операторов электронных площадок. Регламентированные сроки, требования к документообороту.</w:t>
      </w:r>
      <w:r>
        <w:rPr>
          <w:rFonts w:cstheme="minorHAnsi"/>
          <w:color w:val="002060"/>
        </w:rPr>
        <w:t xml:space="preserve"> </w:t>
      </w:r>
      <w:r w:rsidRPr="00C606EB">
        <w:rPr>
          <w:rFonts w:cstheme="minorHAnsi"/>
          <w:b/>
          <w:color w:val="002060"/>
        </w:rPr>
        <w:t>Новые требования к обеспечению заявок</w:t>
      </w:r>
      <w:r w:rsidRPr="00AE6845">
        <w:rPr>
          <w:rFonts w:cstheme="minorHAnsi"/>
          <w:b/>
          <w:i/>
          <w:color w:val="002060"/>
          <w:sz w:val="28"/>
        </w:rPr>
        <w:t xml:space="preserve"> </w:t>
      </w:r>
      <w:r>
        <w:rPr>
          <w:rFonts w:cstheme="minorHAnsi"/>
          <w:color w:val="002060"/>
        </w:rPr>
        <w:t>и использование специальных счетов для внесения денежных средств по обеспечению заявок.</w:t>
      </w:r>
    </w:p>
    <w:p w:rsidR="00C675ED" w:rsidRPr="00361AF0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>6</w:t>
      </w:r>
      <w:r w:rsidRPr="00361AF0">
        <w:rPr>
          <w:rFonts w:cstheme="minorHAnsi"/>
          <w:b/>
          <w:color w:val="002060"/>
        </w:rPr>
        <w:t xml:space="preserve">. Закупки в электронной форме у субъектов малого и среднего предпринимательства. </w:t>
      </w:r>
      <w:r w:rsidRPr="00C606EB">
        <w:rPr>
          <w:rFonts w:cstheme="minorHAnsi"/>
          <w:b/>
          <w:color w:val="002060"/>
        </w:rPr>
        <w:t>Новые правила осуществления закупок у МСП</w:t>
      </w:r>
      <w:r w:rsidRPr="00C606EB">
        <w:rPr>
          <w:rFonts w:cstheme="minorHAnsi"/>
          <w:color w:val="002060"/>
        </w:rPr>
        <w:t>.</w:t>
      </w:r>
      <w:r w:rsidRPr="00C606EB">
        <w:rPr>
          <w:rFonts w:cstheme="minorHAnsi"/>
          <w:b/>
          <w:color w:val="002060"/>
        </w:rPr>
        <w:t xml:space="preserve"> </w:t>
      </w:r>
      <w:r w:rsidRPr="00361AF0">
        <w:rPr>
          <w:rFonts w:cstheme="minorHAnsi"/>
          <w:color w:val="002060"/>
        </w:rPr>
        <w:t>Способы, сроки, обязанности и права заказчиков.  Формирование отчётности по субъектам малого и среднего предпринимательства. (Постановление Правительства РФ от 11.12.2014г. №1352)</w:t>
      </w:r>
    </w:p>
    <w:p w:rsidR="00C675ED" w:rsidRPr="00361AF0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>7</w:t>
      </w:r>
      <w:r w:rsidRPr="00361AF0">
        <w:rPr>
          <w:rFonts w:cstheme="minorHAnsi"/>
          <w:b/>
          <w:color w:val="002060"/>
        </w:rPr>
        <w:t>. Осуществление закупки у единственного поставщика.</w:t>
      </w:r>
      <w:r w:rsidRPr="00361AF0">
        <w:rPr>
          <w:rFonts w:cstheme="minorHAnsi"/>
          <w:color w:val="002060"/>
        </w:rPr>
        <w:t xml:space="preserve"> Обязательные требования при отборе единственного поставщика. Порядок заключения договоров. Требования к ведению реестра договоров, заключаемых с единственным поставщиком. </w:t>
      </w:r>
    </w:p>
    <w:p w:rsidR="00C675ED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b/>
          <w:color w:val="002060"/>
        </w:rPr>
      </w:pPr>
      <w:r>
        <w:rPr>
          <w:rFonts w:cstheme="minorHAnsi"/>
          <w:b/>
          <w:color w:val="002060"/>
        </w:rPr>
        <w:t>8</w:t>
      </w:r>
      <w:r w:rsidRPr="00361AF0">
        <w:rPr>
          <w:rFonts w:cstheme="minorHAnsi"/>
          <w:b/>
          <w:color w:val="002060"/>
        </w:rPr>
        <w:t xml:space="preserve">. </w:t>
      </w:r>
      <w:r w:rsidRPr="00C606EB">
        <w:rPr>
          <w:rFonts w:cstheme="minorHAnsi"/>
          <w:b/>
          <w:color w:val="002060"/>
        </w:rPr>
        <w:t xml:space="preserve">Новые правила описания объектов закупки </w:t>
      </w:r>
      <w:r w:rsidRPr="00361AF0">
        <w:rPr>
          <w:rFonts w:cstheme="minorHAnsi"/>
          <w:b/>
          <w:color w:val="002060"/>
        </w:rPr>
        <w:t xml:space="preserve">при осуществлении </w:t>
      </w:r>
      <w:r>
        <w:rPr>
          <w:rFonts w:cstheme="minorHAnsi"/>
          <w:b/>
          <w:color w:val="002060"/>
        </w:rPr>
        <w:t>конкурентных закупок.</w:t>
      </w:r>
    </w:p>
    <w:p w:rsidR="00C675ED" w:rsidRPr="00361AF0" w:rsidRDefault="00C675ED" w:rsidP="00FE23FA">
      <w:pPr>
        <w:suppressAutoHyphens/>
        <w:spacing w:before="24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>9</w:t>
      </w:r>
      <w:r w:rsidRPr="00361AF0">
        <w:rPr>
          <w:rFonts w:cstheme="minorHAnsi"/>
          <w:b/>
          <w:color w:val="002060"/>
        </w:rPr>
        <w:t>. Применения национального режима</w:t>
      </w:r>
      <w:r w:rsidRPr="00361AF0">
        <w:rPr>
          <w:rFonts w:cstheme="minorHAnsi"/>
          <w:color w:val="002060"/>
        </w:rPr>
        <w:t xml:space="preserve"> в соответствии с Постановлением Правительства от 16.09.2016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лицами».</w:t>
      </w:r>
    </w:p>
    <w:p w:rsidR="00C675ED" w:rsidRPr="00361AF0" w:rsidRDefault="00C675ED" w:rsidP="00FE23FA">
      <w:pPr>
        <w:suppressAutoHyphens/>
        <w:spacing w:before="120"/>
        <w:ind w:left="-142" w:right="-284" w:firstLine="708"/>
        <w:jc w:val="both"/>
        <w:rPr>
          <w:rFonts w:cstheme="minorHAnsi"/>
          <w:color w:val="002060"/>
        </w:rPr>
      </w:pPr>
      <w:r w:rsidRPr="00361AF0">
        <w:rPr>
          <w:rFonts w:cstheme="minorHAnsi"/>
          <w:b/>
          <w:color w:val="002060"/>
        </w:rPr>
        <w:t xml:space="preserve">10. Требования к структуре и разделам </w:t>
      </w:r>
      <w:proofErr w:type="gramStart"/>
      <w:r w:rsidRPr="00361AF0">
        <w:rPr>
          <w:rFonts w:cstheme="minorHAnsi"/>
          <w:b/>
          <w:color w:val="002060"/>
        </w:rPr>
        <w:t>договоров,</w:t>
      </w:r>
      <w:r w:rsidRPr="00361AF0">
        <w:rPr>
          <w:rFonts w:cstheme="minorHAnsi"/>
          <w:color w:val="002060"/>
        </w:rPr>
        <w:t xml:space="preserve">  заключаемых</w:t>
      </w:r>
      <w:proofErr w:type="gramEnd"/>
      <w:r w:rsidRPr="00361AF0">
        <w:rPr>
          <w:rFonts w:cstheme="minorHAnsi"/>
          <w:color w:val="002060"/>
        </w:rPr>
        <w:t xml:space="preserve"> по результатам конкурентных процедур. Особенности исполнения договоров: инспектирование и приемка товаров, работ, услуг. Изменение договоров, заключенных по результатам конкурентных процедур. Основания и порядок изменения условий договора, пределы изменения условий, предусмотренных договором на стадии исполнения договора. </w:t>
      </w:r>
    </w:p>
    <w:p w:rsidR="00C675ED" w:rsidRPr="00361AF0" w:rsidRDefault="00C675ED" w:rsidP="00FE23FA">
      <w:pPr>
        <w:suppressAutoHyphens/>
        <w:spacing w:before="120"/>
        <w:ind w:left="-142" w:right="-284" w:firstLine="708"/>
        <w:jc w:val="both"/>
        <w:rPr>
          <w:rFonts w:cstheme="minorHAnsi"/>
          <w:color w:val="002060"/>
        </w:rPr>
      </w:pPr>
      <w:r w:rsidRPr="00361AF0">
        <w:rPr>
          <w:rFonts w:cstheme="minorHAnsi"/>
          <w:b/>
          <w:color w:val="002060"/>
        </w:rPr>
        <w:t>11. Порядок ведения реестра договоров.</w:t>
      </w:r>
      <w:r w:rsidRPr="00361AF0">
        <w:rPr>
          <w:rFonts w:cstheme="minorHAnsi"/>
          <w:color w:val="002060"/>
        </w:rPr>
        <w:t xml:space="preserve"> Сведения, подлежащие размещению </w:t>
      </w:r>
      <w:r>
        <w:rPr>
          <w:rFonts w:cstheme="minorHAnsi"/>
          <w:color w:val="002060"/>
        </w:rPr>
        <w:t>в Единой информационной системе</w:t>
      </w:r>
      <w:r w:rsidRPr="00361AF0">
        <w:rPr>
          <w:rFonts w:cstheme="minorHAnsi"/>
          <w:color w:val="002060"/>
        </w:rPr>
        <w:t xml:space="preserve">, по заключению и исполнению договоров поставщиком (Постановление Правительства РФ от 31.10.2014г. № 1132). </w:t>
      </w:r>
    </w:p>
    <w:p w:rsidR="00C675ED" w:rsidRPr="00361AF0" w:rsidRDefault="00C675ED" w:rsidP="00FE23FA">
      <w:pPr>
        <w:suppressAutoHyphens/>
        <w:spacing w:before="120"/>
        <w:ind w:left="-142" w:right="-284" w:firstLine="708"/>
        <w:jc w:val="both"/>
        <w:rPr>
          <w:rFonts w:cstheme="minorHAnsi"/>
          <w:color w:val="002060"/>
        </w:rPr>
      </w:pPr>
      <w:r w:rsidRPr="00361AF0">
        <w:rPr>
          <w:rFonts w:cstheme="minorHAnsi"/>
          <w:b/>
          <w:color w:val="002060"/>
        </w:rPr>
        <w:lastRenderedPageBreak/>
        <w:t>12. Отчётность заказчиков</w:t>
      </w:r>
      <w:r w:rsidRPr="00361AF0">
        <w:rPr>
          <w:rFonts w:cstheme="minorHAnsi"/>
          <w:color w:val="002060"/>
        </w:rPr>
        <w:t xml:space="preserve">, предусмотренная Законом 223-ФЗ. Сроки составления и порядок размещения.  </w:t>
      </w:r>
    </w:p>
    <w:p w:rsidR="00C675ED" w:rsidRPr="00361AF0" w:rsidRDefault="00C675ED" w:rsidP="00FE23FA">
      <w:pPr>
        <w:suppressAutoHyphens/>
        <w:spacing w:before="12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>13</w:t>
      </w:r>
      <w:r w:rsidRPr="00361AF0">
        <w:rPr>
          <w:rFonts w:cstheme="minorHAnsi"/>
          <w:b/>
          <w:color w:val="002060"/>
        </w:rPr>
        <w:t xml:space="preserve">. Контроль соблюдения Закона № 223-ФЗ. </w:t>
      </w:r>
      <w:r w:rsidRPr="00361AF0">
        <w:rPr>
          <w:rFonts w:cstheme="minorHAnsi"/>
          <w:color w:val="002060"/>
        </w:rPr>
        <w:t xml:space="preserve">Основные требования и практика осуществления контроля (порядок рассмотрения жалоб). Защита прав и законных интересов при рассмотрении жалоб в антимонопольном органе. </w:t>
      </w:r>
    </w:p>
    <w:p w:rsidR="00C675ED" w:rsidRPr="00361AF0" w:rsidRDefault="00C675ED" w:rsidP="00FE23FA">
      <w:pPr>
        <w:suppressAutoHyphens/>
        <w:spacing w:before="120"/>
        <w:ind w:left="-142" w:right="-284" w:firstLine="708"/>
        <w:jc w:val="both"/>
        <w:rPr>
          <w:rFonts w:cstheme="minorHAnsi"/>
          <w:color w:val="002060"/>
        </w:rPr>
      </w:pPr>
      <w:r>
        <w:rPr>
          <w:rFonts w:cstheme="minorHAnsi"/>
          <w:b/>
          <w:color w:val="002060"/>
        </w:rPr>
        <w:t>14</w:t>
      </w:r>
      <w:r w:rsidRPr="00361AF0">
        <w:rPr>
          <w:rFonts w:cstheme="minorHAnsi"/>
          <w:b/>
          <w:color w:val="002060"/>
        </w:rPr>
        <w:t>. Административные правонарушения в сфере закупок по 223-ФЗ.</w:t>
      </w:r>
      <w:r w:rsidRPr="00361AF0">
        <w:rPr>
          <w:rFonts w:cstheme="minorHAnsi"/>
          <w:color w:val="002060"/>
        </w:rPr>
        <w:t xml:space="preserve"> Порядок обжалования решений и предписаний антимонопольного органа. Правовые возможности защиты должностных лиц от административной ответственности.</w:t>
      </w:r>
    </w:p>
    <w:p w:rsidR="00C675ED" w:rsidRPr="00361AF0" w:rsidRDefault="00C675ED" w:rsidP="00FE23FA">
      <w:pPr>
        <w:suppressAutoHyphens/>
        <w:spacing w:before="120"/>
        <w:ind w:left="-142" w:right="-284" w:firstLine="708"/>
        <w:jc w:val="both"/>
        <w:rPr>
          <w:rFonts w:cstheme="minorHAnsi"/>
        </w:rPr>
      </w:pPr>
    </w:p>
    <w:p w:rsidR="00C675ED" w:rsidRPr="00477412" w:rsidRDefault="00C675ED" w:rsidP="00FE23FA">
      <w:pPr>
        <w:pStyle w:val="af5"/>
        <w:ind w:left="-142" w:right="-284"/>
        <w:jc w:val="both"/>
        <w:rPr>
          <w:rFonts w:cstheme="minorHAnsi"/>
          <w:color w:val="002060"/>
          <w:sz w:val="22"/>
          <w:szCs w:val="24"/>
        </w:rPr>
      </w:pPr>
      <w:r w:rsidRPr="00477412">
        <w:rPr>
          <w:rFonts w:cstheme="minorHAnsi"/>
          <w:color w:val="002060"/>
          <w:sz w:val="22"/>
          <w:szCs w:val="24"/>
        </w:rPr>
        <w:t xml:space="preserve">Программа курса разработана </w:t>
      </w:r>
      <w:r w:rsidRPr="00477412">
        <w:rPr>
          <w:rFonts w:cstheme="minorHAnsi"/>
          <w:b/>
          <w:i/>
          <w:color w:val="002060"/>
          <w:sz w:val="22"/>
          <w:szCs w:val="24"/>
        </w:rPr>
        <w:t>в соответствии с квалификационными требованиями</w:t>
      </w:r>
      <w:r w:rsidRPr="00477412">
        <w:rPr>
          <w:rFonts w:cstheme="minorHAnsi"/>
          <w:color w:val="002060"/>
          <w:sz w:val="22"/>
          <w:szCs w:val="24"/>
        </w:rPr>
        <w:t xml:space="preserve">, предъявляемыми к специалистам в сфере закупок в рамках </w:t>
      </w:r>
      <w:r w:rsidRPr="00477412">
        <w:rPr>
          <w:rFonts w:cstheme="minorHAnsi"/>
          <w:b/>
          <w:color w:val="002060"/>
          <w:sz w:val="22"/>
          <w:szCs w:val="24"/>
        </w:rPr>
        <w:t>профессионального стандарта №558 «Специалист в сфере закупок»</w:t>
      </w:r>
      <w:r w:rsidRPr="00477412">
        <w:rPr>
          <w:rFonts w:cstheme="minorHAnsi"/>
          <w:color w:val="002060"/>
          <w:sz w:val="22"/>
          <w:szCs w:val="24"/>
        </w:rPr>
        <w:t>, утвержденного приказом Министерства труда и социальной</w:t>
      </w:r>
      <w:r w:rsidR="007E0620">
        <w:rPr>
          <w:rFonts w:cstheme="minorHAnsi"/>
          <w:color w:val="002060"/>
          <w:sz w:val="22"/>
          <w:szCs w:val="24"/>
        </w:rPr>
        <w:t xml:space="preserve"> защиты РФ №625н от 10.09.2015 </w:t>
      </w:r>
      <w:r w:rsidRPr="00477412">
        <w:rPr>
          <w:rFonts w:cstheme="minorHAnsi"/>
          <w:color w:val="002060"/>
          <w:sz w:val="22"/>
          <w:szCs w:val="24"/>
        </w:rPr>
        <w:t xml:space="preserve">и соответствует методическим рекомендациям Минэкономразвития России и </w:t>
      </w:r>
      <w:proofErr w:type="spellStart"/>
      <w:r w:rsidRPr="00477412">
        <w:rPr>
          <w:rFonts w:cstheme="minorHAnsi"/>
          <w:color w:val="002060"/>
          <w:sz w:val="22"/>
          <w:szCs w:val="24"/>
        </w:rPr>
        <w:t>Минобрнауки</w:t>
      </w:r>
      <w:proofErr w:type="spellEnd"/>
      <w:r w:rsidRPr="00477412">
        <w:rPr>
          <w:rFonts w:cstheme="minorHAnsi"/>
          <w:color w:val="002060"/>
          <w:sz w:val="22"/>
          <w:szCs w:val="24"/>
        </w:rPr>
        <w:t xml:space="preserve"> России введенным совместным письмом №5594-ЕЕ/Д28 и /№АК-553/06 от 12 марта 2015 года.</w:t>
      </w:r>
    </w:p>
    <w:p w:rsidR="00C675ED" w:rsidRPr="00361AF0" w:rsidRDefault="00C675ED" w:rsidP="00FE23FA">
      <w:pPr>
        <w:suppressAutoHyphens/>
        <w:ind w:left="-142" w:right="-284"/>
        <w:jc w:val="both"/>
        <w:rPr>
          <w:rFonts w:cstheme="minorHAnsi"/>
          <w:b/>
          <w:i/>
          <w:color w:val="17365D" w:themeColor="text2" w:themeShade="BF"/>
        </w:rPr>
      </w:pPr>
      <w:bookmarkStart w:id="0" w:name="_GoBack"/>
      <w:bookmarkEnd w:id="0"/>
    </w:p>
    <w:sectPr w:rsidR="00C675ED" w:rsidRPr="00361AF0" w:rsidSect="001428F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26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3A6" w:rsidRDefault="00EE43A6" w:rsidP="00810584">
      <w:r>
        <w:separator/>
      </w:r>
    </w:p>
  </w:endnote>
  <w:endnote w:type="continuationSeparator" w:id="0">
    <w:p w:rsidR="00EE43A6" w:rsidRDefault="00EE43A6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3A6" w:rsidRDefault="00EE43A6" w:rsidP="00810584">
      <w:r>
        <w:separator/>
      </w:r>
    </w:p>
  </w:footnote>
  <w:footnote w:type="continuationSeparator" w:id="0">
    <w:p w:rsidR="00EE43A6" w:rsidRDefault="00EE43A6" w:rsidP="0081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81779E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27287"/>
    <w:rsid w:val="00035462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5296C"/>
    <w:rsid w:val="00163FE0"/>
    <w:rsid w:val="00164EB7"/>
    <w:rsid w:val="00175B7D"/>
    <w:rsid w:val="00175BCE"/>
    <w:rsid w:val="00180D93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1540A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11A3E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47C8F"/>
    <w:rsid w:val="00654F3F"/>
    <w:rsid w:val="00665DF1"/>
    <w:rsid w:val="006806FA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973F1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0620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75688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675ED"/>
    <w:rsid w:val="00C813FD"/>
    <w:rsid w:val="00C963B4"/>
    <w:rsid w:val="00CA3F38"/>
    <w:rsid w:val="00CA61DE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8CE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E43A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3FA"/>
    <w:rsid w:val="00FE250C"/>
    <w:rsid w:val="00FE5870"/>
    <w:rsid w:val="00FF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AA7C13-54F9-4B2B-993E-177B559F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E8CC-0CAE-4341-B8D5-58FA64C5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15</cp:revision>
  <cp:lastPrinted>2019-11-13T00:14:00Z</cp:lastPrinted>
  <dcterms:created xsi:type="dcterms:W3CDTF">2020-02-04T03:43:00Z</dcterms:created>
  <dcterms:modified xsi:type="dcterms:W3CDTF">2020-11-25T12:04:00Z</dcterms:modified>
</cp:coreProperties>
</file>